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5D" w:rsidRPr="00AF7109" w:rsidRDefault="00EC335D" w:rsidP="00EC335D">
      <w:pPr>
        <w:ind w:firstLine="709"/>
        <w:jc w:val="center"/>
        <w:rPr>
          <w:b/>
        </w:rPr>
      </w:pPr>
      <w:r w:rsidRPr="00AF7109">
        <w:rPr>
          <w:b/>
        </w:rPr>
        <w:t xml:space="preserve">Описание образовательной программы </w:t>
      </w:r>
    </w:p>
    <w:p w:rsidR="00EC335D" w:rsidRPr="00AF7109" w:rsidRDefault="00EC335D" w:rsidP="00EC335D">
      <w:pPr>
        <w:ind w:firstLine="709"/>
        <w:jc w:val="center"/>
        <w:rPr>
          <w:b/>
        </w:rPr>
      </w:pPr>
      <w:r w:rsidRPr="00AF7109">
        <w:rPr>
          <w:b/>
        </w:rPr>
        <w:t>основного общего образования</w:t>
      </w:r>
    </w:p>
    <w:p w:rsidR="00EC335D" w:rsidRPr="00AF7109" w:rsidRDefault="00EC335D" w:rsidP="00EC335D">
      <w:pPr>
        <w:ind w:firstLine="709"/>
        <w:jc w:val="center"/>
        <w:rPr>
          <w:b/>
        </w:rPr>
      </w:pPr>
      <w:r w:rsidRPr="00AF7109">
        <w:rPr>
          <w:b/>
        </w:rPr>
        <w:t xml:space="preserve">МБОУ </w:t>
      </w:r>
      <w:proofErr w:type="spellStart"/>
      <w:r w:rsidR="00AF7109" w:rsidRPr="00AF7109">
        <w:rPr>
          <w:b/>
        </w:rPr>
        <w:t>Марьев</w:t>
      </w:r>
      <w:r w:rsidRPr="00AF7109">
        <w:rPr>
          <w:b/>
        </w:rPr>
        <w:t>ской</w:t>
      </w:r>
      <w:proofErr w:type="spellEnd"/>
      <w:r w:rsidRPr="00AF7109">
        <w:rPr>
          <w:b/>
        </w:rPr>
        <w:t xml:space="preserve"> СОШ на 201</w:t>
      </w:r>
      <w:r w:rsidR="00AF7109" w:rsidRPr="00AF7109">
        <w:rPr>
          <w:b/>
        </w:rPr>
        <w:t>9</w:t>
      </w:r>
      <w:r w:rsidRPr="00AF7109">
        <w:rPr>
          <w:b/>
        </w:rPr>
        <w:t>-20</w:t>
      </w:r>
      <w:r w:rsidR="00AF7109" w:rsidRPr="00AF7109">
        <w:rPr>
          <w:b/>
        </w:rPr>
        <w:t>20</w:t>
      </w:r>
      <w:r w:rsidRPr="00AF7109">
        <w:rPr>
          <w:b/>
        </w:rPr>
        <w:t xml:space="preserve"> учебный год</w:t>
      </w:r>
    </w:p>
    <w:p w:rsidR="00EC335D" w:rsidRPr="00AF7109" w:rsidRDefault="00EC335D" w:rsidP="00EC335D">
      <w:pPr>
        <w:ind w:firstLine="709"/>
        <w:jc w:val="center"/>
        <w:rPr>
          <w:b/>
        </w:rPr>
      </w:pPr>
    </w:p>
    <w:p w:rsidR="00EC335D" w:rsidRPr="00AF7109" w:rsidRDefault="00EC335D" w:rsidP="00AF7109">
      <w:pPr>
        <w:pStyle w:val="a4"/>
        <w:spacing w:line="240" w:lineRule="auto"/>
        <w:rPr>
          <w:rStyle w:val="Zag11"/>
          <w:sz w:val="24"/>
          <w:szCs w:val="24"/>
        </w:rPr>
      </w:pPr>
      <w:r w:rsidRPr="00AF7109">
        <w:rPr>
          <w:sz w:val="24"/>
          <w:szCs w:val="24"/>
        </w:rPr>
        <w:t xml:space="preserve">Программа </w:t>
      </w:r>
      <w:r w:rsidRPr="00AF7109">
        <w:rPr>
          <w:rStyle w:val="Zag11"/>
          <w:sz w:val="24"/>
          <w:szCs w:val="24"/>
        </w:rPr>
        <w:t>определяет цели, задачи, планируемые результаты,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EC335D" w:rsidRPr="00AF7109" w:rsidRDefault="00EC335D" w:rsidP="00AF7109">
      <w:pPr>
        <w:pStyle w:val="a4"/>
        <w:spacing w:line="240" w:lineRule="auto"/>
        <w:rPr>
          <w:rStyle w:val="Zag11"/>
          <w:b/>
          <w:sz w:val="24"/>
          <w:szCs w:val="24"/>
        </w:rPr>
      </w:pPr>
      <w:r w:rsidRPr="00AF7109">
        <w:rPr>
          <w:rStyle w:val="Zag11"/>
          <w:sz w:val="24"/>
          <w:szCs w:val="24"/>
        </w:rPr>
        <w:t xml:space="preserve">Основная образовательная программа основного общего образования МБОУ </w:t>
      </w:r>
      <w:proofErr w:type="spellStart"/>
      <w:r w:rsidR="00AF7109">
        <w:rPr>
          <w:rStyle w:val="Zag11"/>
          <w:sz w:val="24"/>
          <w:szCs w:val="24"/>
        </w:rPr>
        <w:t>Марьев</w:t>
      </w:r>
      <w:r w:rsidRPr="00AF7109">
        <w:rPr>
          <w:rStyle w:val="Zag11"/>
          <w:sz w:val="24"/>
          <w:szCs w:val="24"/>
        </w:rPr>
        <w:t>ской</w:t>
      </w:r>
      <w:proofErr w:type="spellEnd"/>
      <w:r w:rsidRPr="00AF7109">
        <w:rPr>
          <w:rStyle w:val="Zag11"/>
          <w:sz w:val="24"/>
          <w:szCs w:val="24"/>
        </w:rPr>
        <w:t xml:space="preserve"> СОШ в соответствии с требованиями Стандарта содержит три раздела: целевой, содержательный и организационный.</w:t>
      </w:r>
    </w:p>
    <w:p w:rsidR="00AF7109" w:rsidRDefault="00EC335D" w:rsidP="00AF7109">
      <w:pPr>
        <w:ind w:firstLine="454"/>
        <w:jc w:val="both"/>
      </w:pPr>
      <w:r w:rsidRPr="00AF7109">
        <w:t>Данный раздел включает пояснительную записку; планируемые результаты освоения обучающимися основной образовательной программы основного общего образования; систему оценки достижени</w:t>
      </w:r>
      <w:bookmarkStart w:id="0" w:name="_GoBack"/>
      <w:bookmarkEnd w:id="0"/>
      <w:r w:rsidRPr="00AF7109">
        <w:t>я планируемых результатов освоения основной образовательной программы основного общего образования.</w:t>
      </w:r>
    </w:p>
    <w:p w:rsidR="00EC335D" w:rsidRPr="00AF7109" w:rsidRDefault="00EC335D" w:rsidP="00AF7109">
      <w:pPr>
        <w:ind w:firstLine="454"/>
        <w:jc w:val="both"/>
      </w:pPr>
      <w:r w:rsidRPr="00AF7109">
        <w:rPr>
          <w:color w:val="000000"/>
        </w:rPr>
        <w:t>Цели и задачи реализации основной образовательной программы основного общего образования</w:t>
      </w:r>
    </w:p>
    <w:p w:rsidR="00EC335D" w:rsidRPr="00AF7109" w:rsidRDefault="00EC335D" w:rsidP="00AF7109">
      <w:pPr>
        <w:ind w:firstLine="709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EC335D" w:rsidRPr="00AF7109" w:rsidRDefault="00EC335D" w:rsidP="00AF710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426" w:hanging="142"/>
        <w:jc w:val="both"/>
        <w:rPr>
          <w:rStyle w:val="Zag11"/>
          <w:rFonts w:eastAsia="@Arial Unicode MS"/>
        </w:rPr>
      </w:pPr>
      <w:proofErr w:type="spellStart"/>
      <w:r w:rsidRPr="00AF7109">
        <w:rPr>
          <w:rStyle w:val="Zag11"/>
          <w:rFonts w:eastAsia="@Arial Unicode MS"/>
        </w:rPr>
        <w:t>достижениевыпускниками</w:t>
      </w:r>
      <w:proofErr w:type="spellEnd"/>
      <w:r w:rsidRPr="00AF7109">
        <w:rPr>
          <w:rStyle w:val="Zag11"/>
          <w:rFonts w:eastAsia="@Arial Unicode MS"/>
        </w:rPr>
        <w:t xml:space="preserve">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C335D" w:rsidRPr="00AF7109" w:rsidRDefault="00EC335D" w:rsidP="00AF7109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426" w:hanging="142"/>
        <w:jc w:val="both"/>
      </w:pPr>
      <w:r w:rsidRPr="00AF7109">
        <w:t xml:space="preserve">становление и развитие личности </w:t>
      </w:r>
      <w:proofErr w:type="gramStart"/>
      <w:r w:rsidRPr="00AF7109">
        <w:t>обучающегося</w:t>
      </w:r>
      <w:proofErr w:type="gramEnd"/>
      <w:r w:rsidRPr="00AF7109">
        <w:t xml:space="preserve"> в ее самобытности, уникальности, неповторимости.</w:t>
      </w:r>
    </w:p>
    <w:p w:rsidR="00EC335D" w:rsidRPr="00AF7109" w:rsidRDefault="00EC335D" w:rsidP="00EC335D">
      <w:pPr>
        <w:ind w:firstLine="709"/>
        <w:jc w:val="both"/>
        <w:rPr>
          <w:rStyle w:val="Zag11"/>
          <w:rFonts w:eastAsia="@Arial Unicode MS"/>
          <w:bCs/>
          <w:noProof/>
        </w:rPr>
      </w:pPr>
      <w:r w:rsidRPr="00AF7109">
        <w:rPr>
          <w:rStyle w:val="Zag11"/>
          <w:rFonts w:eastAsia="@Arial Unicode MS"/>
        </w:rPr>
        <w:t xml:space="preserve">Достижение поставленных целей </w:t>
      </w:r>
      <w:proofErr w:type="spellStart"/>
      <w:r w:rsidRPr="00AF7109">
        <w:rPr>
          <w:rStyle w:val="Zag11"/>
          <w:rFonts w:eastAsia="@Arial Unicode MS"/>
        </w:rPr>
        <w:t>приразработке</w:t>
      </w:r>
      <w:proofErr w:type="spellEnd"/>
      <w:r w:rsidRPr="00AF7109">
        <w:rPr>
          <w:rStyle w:val="Zag11"/>
          <w:rFonts w:eastAsia="@Arial Unicode MS"/>
        </w:rPr>
        <w:t xml:space="preserve">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обеспечение преемственности начального общего, основного общего, среднего общего образования;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 xml:space="preserve"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</w:t>
      </w:r>
      <w:r w:rsidRPr="00AF7109">
        <w:rPr>
          <w:rStyle w:val="Zag11"/>
          <w:rFonts w:eastAsia="@Arial Unicode MS"/>
        </w:rPr>
        <w:lastRenderedPageBreak/>
        <w:t>образования;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AF7109">
        <w:rPr>
          <w:rStyle w:val="Zag11"/>
          <w:rFonts w:eastAsia="@Arial Unicode MS"/>
        </w:rPr>
        <w:t>внутришкольной</w:t>
      </w:r>
      <w:proofErr w:type="spellEnd"/>
      <w:r w:rsidRPr="00AF7109">
        <w:rPr>
          <w:rStyle w:val="Zag11"/>
          <w:rFonts w:eastAsia="@Arial Unicode MS"/>
        </w:rPr>
        <w:t xml:space="preserve"> социальной среды, школьного уклада;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 xml:space="preserve">включение </w:t>
      </w:r>
      <w:proofErr w:type="gramStart"/>
      <w:r w:rsidRPr="00AF7109">
        <w:rPr>
          <w:rStyle w:val="Zag11"/>
          <w:rFonts w:eastAsia="@Arial Unicode MS"/>
        </w:rPr>
        <w:t>обучающихся</w:t>
      </w:r>
      <w:proofErr w:type="gramEnd"/>
      <w:r w:rsidRPr="00AF7109">
        <w:rPr>
          <w:rStyle w:val="Zag11"/>
          <w:rFonts w:eastAsia="@Arial Unicode MS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EC335D" w:rsidRPr="00AF7109" w:rsidRDefault="00EC335D" w:rsidP="00EC335D">
      <w:pPr>
        <w:widowControl w:val="0"/>
        <w:numPr>
          <w:ilvl w:val="0"/>
          <w:numId w:val="4"/>
        </w:numPr>
        <w:tabs>
          <w:tab w:val="left" w:pos="993"/>
        </w:tabs>
        <w:ind w:left="426" w:hanging="28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сохранение</w:t>
      </w:r>
      <w:r w:rsidRPr="00AF7109">
        <w:t xml:space="preserve"> и укрепление физического, психологического и социального здоровья обучающихся</w:t>
      </w:r>
      <w:r w:rsidRPr="00AF7109">
        <w:rPr>
          <w:rStyle w:val="Zag11"/>
          <w:rFonts w:eastAsia="@Arial Unicode MS"/>
        </w:rPr>
        <w:t>, обеспечение их безопасности.</w:t>
      </w:r>
    </w:p>
    <w:p w:rsidR="00EC335D" w:rsidRPr="00AF7109" w:rsidRDefault="00EC335D" w:rsidP="00EC335D">
      <w:pPr>
        <w:ind w:left="426" w:hanging="284"/>
        <w:jc w:val="both"/>
        <w:rPr>
          <w:rStyle w:val="Zag11"/>
          <w:rFonts w:eastAsia="@Arial Unicode MS"/>
          <w:sz w:val="16"/>
          <w:szCs w:val="16"/>
        </w:rPr>
      </w:pPr>
    </w:p>
    <w:p w:rsidR="00EC335D" w:rsidRPr="00AF7109" w:rsidRDefault="00EC335D" w:rsidP="00EC335D">
      <w:pPr>
        <w:jc w:val="center"/>
        <w:rPr>
          <w:b/>
        </w:rPr>
      </w:pPr>
      <w:r w:rsidRPr="00AF7109">
        <w:rPr>
          <w:b/>
        </w:rPr>
        <w:tab/>
        <w:t>Принципы и подходы к формированию образовательной программы основного общего образования</w:t>
      </w:r>
    </w:p>
    <w:p w:rsidR="00EC335D" w:rsidRPr="00AF7109" w:rsidRDefault="00EC335D" w:rsidP="00EC335D">
      <w:pPr>
        <w:jc w:val="both"/>
        <w:rPr>
          <w:b/>
        </w:rPr>
      </w:pPr>
      <w:r w:rsidRPr="00AF7109">
        <w:t>Программа опирается на следующие  развивающие принципы (А.А. Леонтьев):</w:t>
      </w:r>
      <w:r w:rsidRPr="00AF7109">
        <w:rPr>
          <w:b/>
        </w:rPr>
        <w:t xml:space="preserve"> </w:t>
      </w:r>
    </w:p>
    <w:p w:rsidR="00EC335D" w:rsidRPr="00AF7109" w:rsidRDefault="00EC335D" w:rsidP="00EC335D">
      <w:pPr>
        <w:jc w:val="both"/>
      </w:pPr>
      <w:r w:rsidRPr="00AF7109">
        <w:t xml:space="preserve">а) </w:t>
      </w:r>
      <w:r w:rsidRPr="00AF7109">
        <w:rPr>
          <w:iCs/>
        </w:rPr>
        <w:t xml:space="preserve">личностно ориентированные принципы </w:t>
      </w:r>
      <w:r w:rsidRPr="00AF7109">
        <w:t>(принцип адаптивности, принцип развития, принцип психологической комфортности);</w:t>
      </w:r>
    </w:p>
    <w:p w:rsidR="00EC335D" w:rsidRPr="00AF7109" w:rsidRDefault="00EC335D" w:rsidP="00EC335D">
      <w:pPr>
        <w:jc w:val="both"/>
      </w:pPr>
      <w:r w:rsidRPr="00AF7109">
        <w:t xml:space="preserve">б) </w:t>
      </w:r>
      <w:r w:rsidRPr="00AF7109">
        <w:rPr>
          <w:iCs/>
        </w:rPr>
        <w:t xml:space="preserve">культурно ориентированные принципы </w:t>
      </w:r>
      <w:r w:rsidRPr="00AF7109">
        <w:t>(принцип образа мира, принцип целостности содержания образования, принцип систематичности, принцип смыслового отношения к миру, принцип ориентировочной функции знаний, принцип овладения культурой);</w:t>
      </w:r>
    </w:p>
    <w:p w:rsidR="00EC335D" w:rsidRPr="00AF7109" w:rsidRDefault="00EC335D" w:rsidP="00EC335D">
      <w:pPr>
        <w:jc w:val="both"/>
      </w:pPr>
      <w:r w:rsidRPr="00AF7109">
        <w:t xml:space="preserve">в) </w:t>
      </w:r>
      <w:proofErr w:type="spellStart"/>
      <w:r w:rsidRPr="00AF7109">
        <w:rPr>
          <w:iCs/>
        </w:rPr>
        <w:t>деятельностно</w:t>
      </w:r>
      <w:proofErr w:type="spellEnd"/>
      <w:r w:rsidRPr="00AF7109">
        <w:rPr>
          <w:iCs/>
        </w:rPr>
        <w:t xml:space="preserve">-ориентированные принципы </w:t>
      </w:r>
      <w:r w:rsidRPr="00AF7109">
        <w:t>(принцип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 ученика, принцип опоры на предшествующее (спонтанное) развитие, креативный принцип).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В основе реализации основной образовательной программы лежит системно-</w:t>
      </w:r>
      <w:proofErr w:type="spellStart"/>
      <w:r w:rsidRPr="00AF7109">
        <w:rPr>
          <w:rStyle w:val="Zag11"/>
          <w:rFonts w:eastAsia="@Arial Unicode MS"/>
        </w:rPr>
        <w:t>деятельностный</w:t>
      </w:r>
      <w:proofErr w:type="spellEnd"/>
      <w:r w:rsidRPr="00AF7109">
        <w:rPr>
          <w:rStyle w:val="Zag11"/>
          <w:rFonts w:eastAsia="@Arial Unicode MS"/>
        </w:rPr>
        <w:t xml:space="preserve"> подход, который предполагает: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AF7109">
        <w:rPr>
          <w:rStyle w:val="Zag11"/>
          <w:rFonts w:eastAsia="@Arial Unicode MS"/>
        </w:rPr>
        <w:t>поликонфессионального</w:t>
      </w:r>
      <w:proofErr w:type="spellEnd"/>
      <w:r w:rsidRPr="00AF7109">
        <w:rPr>
          <w:rStyle w:val="Zag11"/>
          <w:rFonts w:eastAsia="@Arial Unicode MS"/>
        </w:rPr>
        <w:t xml:space="preserve"> состава;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EC335D" w:rsidRPr="00AF7109" w:rsidRDefault="00EC335D" w:rsidP="00EC335D">
      <w:pPr>
        <w:jc w:val="both"/>
      </w:pPr>
      <w:r w:rsidRPr="00AF7109">
        <w:t xml:space="preserve">•     опору на базовые образовательные технологии </w:t>
      </w:r>
      <w:proofErr w:type="spellStart"/>
      <w:r w:rsidRPr="00AF7109">
        <w:t>деятельностного</w:t>
      </w:r>
      <w:proofErr w:type="spellEnd"/>
      <w:r w:rsidRPr="00AF7109">
        <w:t xml:space="preserve"> типа:</w:t>
      </w:r>
    </w:p>
    <w:p w:rsidR="00EC335D" w:rsidRPr="00AF7109" w:rsidRDefault="00EC335D" w:rsidP="00EC335D">
      <w:pPr>
        <w:jc w:val="both"/>
      </w:pPr>
      <w:r w:rsidRPr="00AF7109">
        <w:lastRenderedPageBreak/>
        <w:t>– технологию продуктивного чтения;</w:t>
      </w:r>
    </w:p>
    <w:p w:rsidR="00EC335D" w:rsidRPr="00AF7109" w:rsidRDefault="00EC335D" w:rsidP="00EC335D">
      <w:pPr>
        <w:jc w:val="both"/>
      </w:pPr>
      <w:r w:rsidRPr="00AF7109">
        <w:t>– проблемно-диалогическую технологию;</w:t>
      </w:r>
    </w:p>
    <w:p w:rsidR="00EC335D" w:rsidRPr="00AF7109" w:rsidRDefault="00EC335D" w:rsidP="00EC335D">
      <w:pPr>
        <w:jc w:val="both"/>
      </w:pPr>
      <w:r w:rsidRPr="00AF7109">
        <w:t>– технологию оценивания образовательных достижений (учебных успехов);</w:t>
      </w:r>
    </w:p>
    <w:p w:rsidR="00EC335D" w:rsidRPr="00AF7109" w:rsidRDefault="00EC335D" w:rsidP="00EC335D">
      <w:pPr>
        <w:jc w:val="both"/>
      </w:pPr>
      <w:r w:rsidRPr="00AF7109">
        <w:t>– технологии проектной и исследовательской деятельности;</w:t>
      </w:r>
    </w:p>
    <w:p w:rsidR="00EC335D" w:rsidRPr="00AF7109" w:rsidRDefault="00EC335D" w:rsidP="00EC335D">
      <w:pPr>
        <w:jc w:val="both"/>
      </w:pPr>
      <w:r w:rsidRPr="00AF7109">
        <w:t xml:space="preserve">– </w:t>
      </w:r>
      <w:proofErr w:type="gramStart"/>
      <w:r w:rsidRPr="00AF7109">
        <w:t>ИКТ-технологии</w:t>
      </w:r>
      <w:proofErr w:type="gramEnd"/>
      <w:r w:rsidRPr="00AF7109">
        <w:t>;</w:t>
      </w:r>
    </w:p>
    <w:p w:rsidR="00EC335D" w:rsidRPr="00AF7109" w:rsidRDefault="00EC335D" w:rsidP="00EC335D">
      <w:pPr>
        <w:jc w:val="both"/>
      </w:pPr>
      <w:r w:rsidRPr="00AF7109">
        <w:t>•    обеспечение преемственности дошкольного, начального общего, основного и среднего (полного) общего образования.</w:t>
      </w:r>
    </w:p>
    <w:p w:rsidR="00EC335D" w:rsidRPr="00AF7109" w:rsidRDefault="00EC335D" w:rsidP="00EC335D">
      <w:pPr>
        <w:ind w:firstLine="720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Программа разработана с учётом психолого-педагогических особенностей развития детей 11</w:t>
      </w:r>
      <w:r w:rsidR="00AF7109">
        <w:rPr>
          <w:rStyle w:val="Zag11"/>
          <w:rFonts w:eastAsia="@Arial Unicode MS"/>
        </w:rPr>
        <w:t>-</w:t>
      </w:r>
      <w:r w:rsidRPr="00AF7109">
        <w:rPr>
          <w:rStyle w:val="Zag11"/>
          <w:rFonts w:eastAsia="@Arial Unicode MS"/>
        </w:rPr>
        <w:t>15 лет, связанных</w:t>
      </w:r>
      <w:r w:rsidRPr="00AF7109">
        <w:rPr>
          <w:rStyle w:val="Zag11"/>
          <w:rFonts w:eastAsia="@Arial Unicode MS"/>
          <w:b/>
        </w:rPr>
        <w:t>:</w:t>
      </w:r>
    </w:p>
    <w:p w:rsidR="00EC335D" w:rsidRPr="00AF7109" w:rsidRDefault="00EC335D" w:rsidP="00EC33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F7109"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</w:t>
      </w:r>
      <w:r w:rsidRPr="00AF7109">
        <w:rPr>
          <w:b/>
        </w:rPr>
        <w:t xml:space="preserve"> </w:t>
      </w:r>
      <w:r w:rsidRPr="00AF7109">
        <w:t xml:space="preserve">на уровне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</w:t>
      </w:r>
      <w:r w:rsidRPr="00AF7109">
        <w:rPr>
          <w:rStyle w:val="dash0410005f0431005f0437005f0430005f0446005f0020005f0441005f043f005f0438005f0441005f043a005f0430005f005fchar1char1"/>
        </w:rPr>
        <w:t>—</w:t>
      </w:r>
      <w:r w:rsidRPr="00AF7109"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EC335D" w:rsidRPr="00AF7109" w:rsidRDefault="00EC335D" w:rsidP="00EC33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F7109">
        <w:t>с осуществлением на каждом возрастном уровне (11</w:t>
      </w:r>
      <w:r w:rsidR="00AF7109">
        <w:t>-</w:t>
      </w:r>
      <w:r w:rsidRPr="00AF7109">
        <w:t>13 и 13</w:t>
      </w:r>
      <w:r w:rsidR="00AF7109">
        <w:t>-</w:t>
      </w:r>
      <w:r w:rsidRPr="00AF7109">
        <w:t xml:space="preserve">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</w:t>
      </w:r>
      <w:proofErr w:type="spellStart"/>
      <w:r w:rsidRPr="00AF7109">
        <w:t>временнóй</w:t>
      </w:r>
      <w:proofErr w:type="spellEnd"/>
      <w:r w:rsidRPr="00AF7109">
        <w:t xml:space="preserve"> перспективе;</w:t>
      </w:r>
    </w:p>
    <w:p w:rsidR="00EC335D" w:rsidRPr="00AF7109" w:rsidRDefault="00EC335D" w:rsidP="00EC33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F7109"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EC335D" w:rsidRPr="00AF7109" w:rsidRDefault="00EC335D" w:rsidP="00EC33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F7109"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AF7109">
        <w:t>отношениях</w:t>
      </w:r>
      <w:proofErr w:type="gramEnd"/>
      <w:r w:rsidRPr="00AF7109">
        <w:t xml:space="preserve"> обучающихся с учителем и сверстниками;</w:t>
      </w:r>
    </w:p>
    <w:p w:rsidR="00EC335D" w:rsidRPr="00AF7109" w:rsidRDefault="00EC335D" w:rsidP="00EC335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F7109">
        <w:t xml:space="preserve">с изменением формы организации учебной деятельности и учебного сотрудничества </w:t>
      </w:r>
      <w:proofErr w:type="gramStart"/>
      <w:r w:rsidRPr="00AF7109">
        <w:t>от</w:t>
      </w:r>
      <w:proofErr w:type="gramEnd"/>
      <w:r w:rsidRPr="00AF7109">
        <w:t xml:space="preserve"> классно-урочной к лабораторно-семинарской и лекционно-лабораторной исследовательской.</w:t>
      </w:r>
    </w:p>
    <w:p w:rsidR="00EC335D" w:rsidRPr="00AF7109" w:rsidRDefault="00EC335D" w:rsidP="00EC335D">
      <w:pPr>
        <w:ind w:firstLine="720"/>
        <w:jc w:val="both"/>
      </w:pPr>
      <w:r w:rsidRPr="00AF7109">
        <w:t>Переход обучающегося на ступень основного общего образования совпадает с предкритической фазой развития ребёнка — переходом к кризису младшего подросткового возраста (11</w:t>
      </w:r>
      <w:r w:rsidR="00AF7109">
        <w:t>-</w:t>
      </w:r>
      <w:r w:rsidRPr="00AF7109">
        <w:t>13 лет, 5</w:t>
      </w:r>
      <w:r w:rsidR="00AF7109">
        <w:t>-</w:t>
      </w:r>
      <w:r w:rsidRPr="00AF7109">
        <w:t>7 классы), характеризующемуся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у него самосознания — представления о том, что он уже не ребёнок, т. 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EC335D" w:rsidRPr="00AF7109" w:rsidRDefault="00EC335D" w:rsidP="00EC335D">
      <w:pPr>
        <w:ind w:firstLine="454"/>
        <w:jc w:val="both"/>
      </w:pPr>
      <w:r w:rsidRPr="00AF7109">
        <w:t>Второй этап подросткового развития (14</w:t>
      </w:r>
      <w:r w:rsidR="00AF7109">
        <w:t>-</w:t>
      </w:r>
      <w:r w:rsidRPr="00AF7109">
        <w:t>15 лет) характеризуется: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t>стремлением подростка к общению и совместной деятельности со сверстниками;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t>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EC335D" w:rsidRPr="00AF7109" w:rsidRDefault="00EC335D" w:rsidP="00EC335D">
      <w:pPr>
        <w:pStyle w:val="3"/>
        <w:ind w:firstLine="454"/>
        <w:rPr>
          <w:sz w:val="24"/>
          <w:szCs w:val="24"/>
        </w:rPr>
      </w:pPr>
      <w:r w:rsidRPr="00AF7109">
        <w:rPr>
          <w:rStyle w:val="dash0410005f0431005f0437005f0430005f0446005f0020005f0441005f043f005f0438005f0441005f043a005f0430005f005fchar1char1"/>
          <w:rFonts w:eastAsia="MS Mincho"/>
        </w:rPr>
        <w:t>—</w:t>
      </w:r>
      <w:r w:rsidRPr="00AF7109">
        <w:rPr>
          <w:rStyle w:val="dash0410005f0431005f0437005f0430005f0446005f0020005f0441005f043f005f0438005f0441005f043a005f0430005f005fchar1char1"/>
          <w:rFonts w:eastAsia="MS Mincho"/>
          <w:lang w:val="en-US"/>
        </w:rPr>
        <w:t> </w:t>
      </w:r>
      <w:r w:rsidRPr="00AF7109">
        <w:rPr>
          <w:sz w:val="24"/>
          <w:szCs w:val="24"/>
        </w:rPr>
        <w:t xml:space="preserve">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AF7109">
        <w:rPr>
          <w:bCs/>
          <w:sz w:val="24"/>
          <w:szCs w:val="24"/>
        </w:rPr>
        <w:t xml:space="preserve">интенсивное формирование на данном возрастном этапе нравственных понятий и убеждений, выработку принципов, </w:t>
      </w:r>
      <w:r w:rsidRPr="00AF7109">
        <w:rPr>
          <w:bCs/>
          <w:iCs/>
          <w:sz w:val="24"/>
          <w:szCs w:val="24"/>
        </w:rPr>
        <w:t>моральное развитие личности;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lastRenderedPageBreak/>
        <w:t>— </w:t>
      </w:r>
      <w:r w:rsidRPr="00AF7109">
        <w:t>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EC335D" w:rsidRPr="00AF7109" w:rsidRDefault="00EC335D" w:rsidP="00EC335D">
      <w:pPr>
        <w:ind w:firstLine="454"/>
        <w:jc w:val="both"/>
      </w:pPr>
      <w:r w:rsidRPr="00AF7109">
        <w:rPr>
          <w:rStyle w:val="dash0410005f0431005f0437005f0430005f0446005f0020005f0441005f043f005f0438005f0441005f043a005f0430005f005fchar1char1"/>
        </w:rPr>
        <w:t>— </w:t>
      </w:r>
      <w:r w:rsidRPr="00AF7109">
        <w:t xml:space="preserve">изменением социальной ситуации развития </w:t>
      </w:r>
      <w:r w:rsidRPr="00AF7109">
        <w:rPr>
          <w:rStyle w:val="dash0410005f0431005f0437005f0430005f0446005f0020005f0441005f043f005f0438005f0441005f043a005f0430005f005fchar1char1"/>
        </w:rPr>
        <w:t>—</w:t>
      </w:r>
      <w:r w:rsidRPr="00AF7109">
        <w:t xml:space="preserve"> ростом информационных перегрузок и изменением характера и способа общения и социальных взаимодействий — объёмы и способы получения информации (СМИ, телевидение, Интернет).</w:t>
      </w:r>
    </w:p>
    <w:p w:rsidR="00EC335D" w:rsidRPr="00AF7109" w:rsidRDefault="00EC335D" w:rsidP="00EC335D">
      <w:pPr>
        <w:ind w:firstLine="454"/>
        <w:jc w:val="both"/>
        <w:rPr>
          <w:rStyle w:val="Zag11"/>
          <w:rFonts w:eastAsia="@Arial Unicode MS"/>
        </w:rPr>
      </w:pPr>
      <w:r w:rsidRPr="00AF7109">
        <w:rPr>
          <w:rStyle w:val="Zag11"/>
          <w:rFonts w:eastAsia="@Arial Unicode MS"/>
        </w:rP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EC335D" w:rsidRPr="00AF7109" w:rsidRDefault="00EC335D" w:rsidP="00EC335D">
      <w:pPr>
        <w:ind w:firstLine="454"/>
        <w:jc w:val="both"/>
      </w:pPr>
      <w:r w:rsidRPr="00AF7109">
        <w:t xml:space="preserve">Объективно необходимое для подготовки к будущей жизни подростка развитие его социальной взрослости требует и от родителей (законных представителей) решения соответствующей задачи воспитания подростка в семье, смены прежнего типа отношений </w:t>
      </w:r>
      <w:proofErr w:type="gramStart"/>
      <w:r w:rsidRPr="00AF7109">
        <w:t>на</w:t>
      </w:r>
      <w:proofErr w:type="gramEnd"/>
      <w:r w:rsidRPr="00AF7109">
        <w:t xml:space="preserve"> новый.</w:t>
      </w:r>
    </w:p>
    <w:p w:rsidR="00EC335D" w:rsidRPr="00AF7109" w:rsidRDefault="00EC335D" w:rsidP="00EC335D">
      <w:pPr>
        <w:ind w:firstLine="600"/>
        <w:jc w:val="both"/>
      </w:pPr>
      <w:r w:rsidRPr="00AF7109">
        <w:rPr>
          <w:rStyle w:val="Zag11"/>
          <w:rFonts w:eastAsia="@Arial Unicode MS"/>
        </w:rPr>
        <w:t>ООП ООО</w:t>
      </w:r>
      <w:r w:rsidRPr="00AF7109">
        <w:t xml:space="preserve"> соответствует основным принципам государственной политики РФ в области образования, а именно: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носит гуманистический характер образования, имеет приоритет общечеловеческих ценностей, жизни и здоровья человека, свободного развития личности;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proofErr w:type="gramStart"/>
      <w:r w:rsidRPr="00AF7109">
        <w:t>направлена</w:t>
      </w:r>
      <w:proofErr w:type="gramEnd"/>
      <w:r w:rsidRPr="00AF7109">
        <w:t xml:space="preserve"> на воспитание гражданственности, трудолюбия, уважения к правам и свободам человека, любви к окружающей природе, Родине, семье;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выражает единство федерального культурного и образовательного пространства, защиту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обеспечение самоопределения личности, создание условий для её самореализации, творческого развития;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формирование у обучающегося адекватной современному уровню знаний и  обучения картины мира;</w:t>
      </w:r>
    </w:p>
    <w:p w:rsidR="00EC335D" w:rsidRPr="00AF7109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EC335D" w:rsidRPr="006A5381" w:rsidRDefault="00EC335D" w:rsidP="00EC335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hanging="578"/>
        <w:jc w:val="both"/>
      </w:pPr>
      <w:r w:rsidRPr="00AF7109">
        <w:t>содействие взаимопониманию и сотрудничеству между людьми, народами</w:t>
      </w:r>
      <w:r w:rsidRPr="006A5381">
        <w:t xml:space="preserve"> независимо от национальной, религиозной и социальной принадлежности.</w:t>
      </w:r>
    </w:p>
    <w:sectPr w:rsidR="00EC335D" w:rsidRPr="006A5381" w:rsidSect="00AF710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3C9E"/>
    <w:multiLevelType w:val="hybridMultilevel"/>
    <w:tmpl w:val="1FD6A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86322"/>
    <w:multiLevelType w:val="hybridMultilevel"/>
    <w:tmpl w:val="43C8B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A17580"/>
    <w:multiLevelType w:val="multilevel"/>
    <w:tmpl w:val="BB2C0F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35D"/>
    <w:rsid w:val="00093488"/>
    <w:rsid w:val="00AF7109"/>
    <w:rsid w:val="00E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EC335D"/>
  </w:style>
  <w:style w:type="character" w:styleId="a3">
    <w:name w:val="Hyperlink"/>
    <w:uiPriority w:val="99"/>
    <w:rsid w:val="00EC335D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C33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4">
    <w:name w:val="А_основной"/>
    <w:basedOn w:val="a"/>
    <w:link w:val="a5"/>
    <w:qFormat/>
    <w:rsid w:val="00EC335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А_основной Знак"/>
    <w:link w:val="a4"/>
    <w:rsid w:val="00EC335D"/>
    <w:rPr>
      <w:rFonts w:ascii="Times New Roman" w:eastAsia="Calibri" w:hAnsi="Times New Roman" w:cs="Times New Roman"/>
      <w:sz w:val="28"/>
      <w:szCs w:val="28"/>
    </w:rPr>
  </w:style>
  <w:style w:type="paragraph" w:customStyle="1" w:styleId="a6">
    <w:name w:val="А_осн"/>
    <w:basedOn w:val="a"/>
    <w:link w:val="a7"/>
    <w:rsid w:val="00EC335D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7">
    <w:name w:val="А_осн Знак"/>
    <w:basedOn w:val="a0"/>
    <w:link w:val="a6"/>
    <w:rsid w:val="00EC335D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3">
    <w:name w:val="Обычный3"/>
    <w:rsid w:val="00EC33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аголовок №4_"/>
    <w:link w:val="40"/>
    <w:rsid w:val="00EC335D"/>
    <w:rPr>
      <w:sz w:val="24"/>
      <w:szCs w:val="24"/>
      <w:shd w:val="clear" w:color="auto" w:fill="FFFFFF"/>
    </w:rPr>
  </w:style>
  <w:style w:type="paragraph" w:customStyle="1" w:styleId="40">
    <w:name w:val="Заголовок №4"/>
    <w:basedOn w:val="a"/>
    <w:link w:val="4"/>
    <w:rsid w:val="00EC335D"/>
    <w:pPr>
      <w:shd w:val="clear" w:color="auto" w:fill="FFFFFF"/>
      <w:spacing w:after="60" w:line="0" w:lineRule="atLeast"/>
      <w:ind w:hanging="360"/>
      <w:jc w:val="both"/>
      <w:outlineLvl w:val="3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2019-05-09T10:03:00Z</dcterms:created>
  <dcterms:modified xsi:type="dcterms:W3CDTF">2019-10-11T17:38:00Z</dcterms:modified>
</cp:coreProperties>
</file>